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7E" w:rsidRDefault="009C487E" w:rsidP="009C487E">
      <w:pPr>
        <w:shd w:val="clear" w:color="auto" w:fill="FFFFFF"/>
        <w:spacing w:before="100" w:beforeAutospacing="1" w:after="72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Структура управления МДОУ-</w:t>
      </w:r>
    </w:p>
    <w:p w:rsidR="009C487E" w:rsidRDefault="006C2D45" w:rsidP="009C487E">
      <w:pPr>
        <w:shd w:val="clear" w:color="auto" w:fill="FFFFFF"/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детский сад №2</w:t>
      </w:r>
      <w:r w:rsidR="009C48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9C48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р.п</w:t>
      </w:r>
      <w:proofErr w:type="gramStart"/>
      <w:r w:rsidR="009C48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.З</w:t>
      </w:r>
      <w:proofErr w:type="gramEnd"/>
      <w:r w:rsidR="009C48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еметчино</w:t>
      </w:r>
      <w:proofErr w:type="spellEnd"/>
    </w:p>
    <w:p w:rsidR="009C487E" w:rsidRDefault="009C487E" w:rsidP="009C487E">
      <w:pPr>
        <w:shd w:val="clear" w:color="auto" w:fill="FFFFFF"/>
        <w:spacing w:after="0" w:line="270" w:lineRule="atLeast"/>
        <w:rPr>
          <w:rFonts w:ascii="Trebuchet MS" w:eastAsia="Times New Roman" w:hAnsi="Trebuchet MS" w:cs="Times New Roman"/>
          <w:color w:val="666666"/>
          <w:sz w:val="16"/>
          <w:szCs w:val="16"/>
        </w:rPr>
      </w:pPr>
      <w:r>
        <w:rPr>
          <w:rFonts w:ascii="Trebuchet MS" w:eastAsia="Times New Roman" w:hAnsi="Trebuchet MS" w:cs="Times New Roman"/>
          <w:color w:val="666666"/>
          <w:sz w:val="16"/>
          <w:szCs w:val="16"/>
        </w:rPr>
        <w:t xml:space="preserve"> </w:t>
      </w:r>
    </w:p>
    <w:p w:rsidR="009C487E" w:rsidRDefault="009C487E" w:rsidP="009C487E">
      <w:pPr>
        <w:shd w:val="clear" w:color="auto" w:fill="FFFFFF"/>
        <w:spacing w:before="96" w:after="192" w:line="240" w:lineRule="auto"/>
        <w:rPr>
          <w:rFonts w:ascii="Trebuchet MS" w:eastAsia="Times New Roman" w:hAnsi="Trebuchet MS" w:cs="Times New Roman"/>
          <w:color w:val="444444"/>
          <w:sz w:val="18"/>
          <w:szCs w:val="18"/>
        </w:rPr>
      </w:pPr>
      <w:r>
        <w:rPr>
          <w:rFonts w:ascii="Trebuchet MS" w:eastAsia="Times New Roman" w:hAnsi="Trebuchet MS" w:cs="Times New Roman"/>
          <w:b/>
          <w:bCs/>
          <w:color w:val="444444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Деятельность муниципального учреждения  направлена на выполнение Устава ДОУ и законодательства РФ.                                                                                                                                                                   Работа строится на принципах единогласия и самоуправления. Органами самоуправления муниципального  учреждения являются  Общее собрание трудового коллектива МДОУ, педагогический совет МДОУ, Родительский комитет МДОУ.                                                                                                               Процесс управления представлен в трёх уровнях.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>1 уровень управления.</w:t>
      </w:r>
      <w:r>
        <w:rPr>
          <w:rFonts w:ascii="Times New Roman" w:eastAsia="Times New Roman" w:hAnsi="Times New Roman" w:cs="Times New Roman"/>
          <w:b/>
          <w:bCs/>
          <w:color w:val="44444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Заведующий осуществляет непосредственное руководство различными службами: педагогической, медицинской, административно - хозяйственной службой. Органы самоуправления участвуют в решении ряда управленческих задач, контролируют их выполнение.  Существующая система управления работает эффективно, дает устойчивые положительные результаты. Руководитель делегирует полномочия своему  завхозу, </w:t>
      </w:r>
      <w:r w:rsidR="00BB093F">
        <w:rPr>
          <w:rFonts w:ascii="Times New Roman" w:eastAsia="Times New Roman" w:hAnsi="Times New Roman" w:cs="Times New Roman"/>
        </w:rPr>
        <w:t xml:space="preserve">старшему воспитателю, </w:t>
      </w:r>
      <w:r>
        <w:rPr>
          <w:rFonts w:ascii="Times New Roman" w:eastAsia="Times New Roman" w:hAnsi="Times New Roman" w:cs="Times New Roman"/>
        </w:rPr>
        <w:t xml:space="preserve">воспитателям, медицинской сестре; определяет их должностные обязанности и права.                                                                        </w:t>
      </w:r>
      <w:r w:rsidR="00BB093F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Координация деятельности всех педагогов, обслуживающего персонала обеспечивает слаженность, бесперебойность и непрерывность в работе. С этой целью проводятся собрания, педагогические советы, совещания при заведующем. Систематически осуществляется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деятельностью педагогов в форме наблюдений, проверок со всех сторон деятельности, учете и анализе. По результатам контроля проводится корректировка воспитательн</w:t>
      </w:r>
      <w:proofErr w:type="gramStart"/>
      <w:r>
        <w:rPr>
          <w:rFonts w:ascii="Times New Roman" w:eastAsia="Times New Roman" w:hAnsi="Times New Roman" w:cs="Times New Roman"/>
        </w:rPr>
        <w:t>о-</w:t>
      </w:r>
      <w:proofErr w:type="gramEnd"/>
      <w:r>
        <w:rPr>
          <w:rFonts w:ascii="Times New Roman" w:eastAsia="Times New Roman" w:hAnsi="Times New Roman" w:cs="Times New Roman"/>
        </w:rPr>
        <w:t xml:space="preserve"> образовательного процесса.                                                                                                                                           Деятельность дошкольного учреждения строится на диагностической основе педагогов,  анкетирования и социального опроса родителей. При организации  образовательно-воспитательного процесса используются формы и методы, позволяющие повысить эффективность труда, улучшить качество работы, сэкономить и правильно распределить рабочее время. Строго соблюдается сетка непосредственно образовательной деятельности, обеспечивающая баланс между непосредственно образовательной деятельностью, нерегламентированной деятельностью и свободным временем ребенка. Результативность воспитательно-образовательной процесса отслеживается  заведующим ДОУ, медицинской сестрой, воспитателями и заведующим ДОУ. Результаты обсуждаются на педагогических советах, родительских собраниях.                                                                                           В дошкольном учреждении соблюдается исполнительская и финансовая дисциплина. Выполнение правил по охране труда и безопасности жизнедеятельности детей и сотрудников находятся под контролем администрации.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2 уровень управления. </w:t>
      </w:r>
      <w:r>
        <w:rPr>
          <w:rFonts w:ascii="Times New Roman" w:eastAsia="Times New Roman" w:hAnsi="Times New Roman" w:cs="Times New Roman"/>
        </w:rPr>
        <w:t>На втором уровне организационной структуры находится завхоз, который обеспечивает организацию труда младшего обслуживающего персонала. Медицинская  сестра  ДОУ взаимодействует с педагогами,  младшим обслуживающим персоналом, проводит санитарно-просветительную работу среди работников ДОУ и родителей.</w:t>
      </w:r>
      <w:r>
        <w:rPr>
          <w:rFonts w:ascii="Trebuchet MS" w:eastAsia="Times New Roman" w:hAnsi="Trebuchet MS" w:cs="Times New Roman"/>
          <w:color w:val="444444"/>
          <w:sz w:val="18"/>
          <w:szCs w:val="1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3 уровень управления. </w:t>
      </w:r>
      <w:r>
        <w:rPr>
          <w:rFonts w:ascii="Times New Roman" w:eastAsia="Times New Roman" w:hAnsi="Times New Roman" w:cs="Times New Roman"/>
        </w:rPr>
        <w:t>Третий уровень управления осуществляют воспитатели, музыкальный руководитель. На этом уровне объектами управления являются дети и их родители.</w:t>
      </w:r>
    </w:p>
    <w:p w:rsidR="009C487E" w:rsidRDefault="009C487E" w:rsidP="009C487E">
      <w:pPr>
        <w:shd w:val="clear" w:color="auto" w:fill="FFFFFF"/>
        <w:spacing w:before="96" w:after="192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эти функциональные подразделения в структуре детского сада специализированы на выполнение определенных видов управленческих действий и могут принимать решения относительно круга специальных вопросов. </w:t>
      </w:r>
    </w:p>
    <w:p w:rsidR="009C487E" w:rsidRDefault="009C487E" w:rsidP="009C487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Органы самоуправления муниципального дошкольного образовательного учреждения:</w:t>
      </w:r>
    </w:p>
    <w:p w:rsidR="009C487E" w:rsidRDefault="009C487E" w:rsidP="009C487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Общее собрание трудового коллектива  учреждения.</w:t>
      </w:r>
    </w:p>
    <w:p w:rsidR="009C487E" w:rsidRDefault="009C487E" w:rsidP="009C487E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Компетенция Общего собрания трудового коллектива:</w:t>
      </w:r>
    </w:p>
    <w:p w:rsidR="009C487E" w:rsidRDefault="009C487E" w:rsidP="009C487E">
      <w:pPr>
        <w:shd w:val="clear" w:color="auto" w:fill="FFFFFF"/>
        <w:spacing w:before="96" w:after="192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- </w:t>
      </w:r>
      <w:r>
        <w:rPr>
          <w:rFonts w:ascii="Times New Roman" w:eastAsia="Times New Roman" w:hAnsi="Times New Roman" w:cs="Times New Roman"/>
        </w:rPr>
        <w:t>принимает Устав детского сада, изменения и дополнения к нему;</w:t>
      </w:r>
      <w:r>
        <w:rPr>
          <w:rFonts w:ascii="Times New Roman" w:eastAsia="Times New Roman" w:hAnsi="Times New Roman" w:cs="Times New Roman"/>
        </w:rPr>
        <w:br/>
        <w:t>- Правила внутреннего трудового распорядка;</w:t>
      </w:r>
      <w:r>
        <w:rPr>
          <w:rFonts w:ascii="Times New Roman" w:eastAsia="Times New Roman" w:hAnsi="Times New Roman" w:cs="Times New Roman"/>
        </w:rPr>
        <w:br/>
        <w:t>- Положение об оплате труда, порядке, условиях установления выплат стимулирующего и компенсационного характера;</w:t>
      </w:r>
      <w:r>
        <w:rPr>
          <w:rFonts w:ascii="Times New Roman" w:eastAsia="Times New Roman" w:hAnsi="Times New Roman" w:cs="Times New Roman"/>
        </w:rPr>
        <w:br/>
        <w:t>- Положение о расходовании экономии фонда заработной платы работников детского сада.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lastRenderedPageBreak/>
        <w:t>- Вносит предложения Учредителю по улучшению финансово- хозяйственной деятельности детского сада.</w:t>
      </w:r>
      <w:r>
        <w:rPr>
          <w:rFonts w:ascii="Times New Roman" w:eastAsia="Times New Roman" w:hAnsi="Times New Roman" w:cs="Times New Roman"/>
        </w:rPr>
        <w:br/>
        <w:t>- Рассматривает вопрос заключения с администрацией детского сада Коллективного договора, утверждает его и уполномочивает профком, или иной общественный орган подписать его от имени трудового коллектива.</w:t>
      </w:r>
    </w:p>
    <w:p w:rsidR="009C487E" w:rsidRDefault="009C487E" w:rsidP="009C487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Педагогический совет учреждения.</w:t>
      </w:r>
    </w:p>
    <w:p w:rsidR="009C487E" w:rsidRDefault="009C487E" w:rsidP="009C487E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Компетенция педагогического Совета:</w:t>
      </w:r>
    </w:p>
    <w:p w:rsidR="009C487E" w:rsidRDefault="009C487E" w:rsidP="009C487E">
      <w:pPr>
        <w:spacing w:before="150" w:after="150" w:line="240" w:lineRule="auto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</w:rPr>
        <w:t>- утверждает основную общеобразовательную программу дошкольного образования ДОУ</w:t>
      </w:r>
      <w:r>
        <w:rPr>
          <w:rFonts w:ascii="Times New Roman" w:eastAsia="Times New Roman" w:hAnsi="Times New Roman" w:cs="Times New Roman"/>
        </w:rPr>
        <w:br/>
        <w:t xml:space="preserve">- утверждает программу развития детского сада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-о</w:t>
      </w:r>
      <w:proofErr w:type="gramEnd"/>
      <w:r>
        <w:rPr>
          <w:rFonts w:ascii="Times New Roman" w:eastAsia="Times New Roman" w:hAnsi="Times New Roman" w:cs="Times New Roman"/>
        </w:rPr>
        <w:t>существляет стратегию образовательного процесса в детском саду</w:t>
      </w:r>
      <w:r>
        <w:rPr>
          <w:rFonts w:ascii="Times New Roman" w:eastAsia="Times New Roman" w:hAnsi="Times New Roman" w:cs="Times New Roman"/>
        </w:rPr>
        <w:br/>
        <w:t>- осуществляет и утверждает выбор образовательных программ, педагогических технологий;</w:t>
      </w:r>
      <w:r>
        <w:rPr>
          <w:rFonts w:ascii="Times New Roman" w:eastAsia="Times New Roman" w:hAnsi="Times New Roman" w:cs="Times New Roman"/>
        </w:rPr>
        <w:br/>
        <w:t>- обсуждает и утверждает годовой план работы Детского сада, план летней оздоровительной работы, план оздоровительно-профилактической и коррекционно-педагогической работы, формы и методы образовательного процесса и способы их реализации;</w:t>
      </w:r>
      <w:r>
        <w:rPr>
          <w:rFonts w:ascii="Times New Roman" w:eastAsia="Times New Roman" w:hAnsi="Times New Roman" w:cs="Times New Roman"/>
        </w:rPr>
        <w:br/>
        <w:t>- определяет направления инновационной  работы, отслеживает её ход и наблюдает за результатами этой деятельности, определяет направления взаимодействия детского сада с методическими службами района;</w:t>
      </w:r>
      <w:r>
        <w:rPr>
          <w:rFonts w:ascii="Times New Roman" w:eastAsia="Times New Roman" w:hAnsi="Times New Roman" w:cs="Times New Roman"/>
        </w:rPr>
        <w:br/>
        <w:t>- организует работу по повышению квалификации педагогов, развитию их творческих инициатив, изучению и обобщению передового опыта, представляет педагогических и других работников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детского сада к различным видам поощрения;</w:t>
      </w:r>
      <w:r>
        <w:rPr>
          <w:rFonts w:ascii="Times New Roman" w:eastAsia="Times New Roman" w:hAnsi="Times New Roman" w:cs="Times New Roman"/>
        </w:rPr>
        <w:br/>
        <w:t>- рассматривает состояние программно-методического, технического обеспечения образовательного процесса, состояние и итоги воспитательной работы;</w:t>
      </w:r>
      <w:r>
        <w:rPr>
          <w:rFonts w:ascii="Times New Roman" w:eastAsia="Times New Roman" w:hAnsi="Times New Roman" w:cs="Times New Roman"/>
        </w:rPr>
        <w:br/>
        <w:t>- заслушивает отчёты руководителя детского сада, педагогических, медицинских и других работников детского сада по обеспечению качественного образовательного процесса;</w:t>
      </w:r>
      <w:r>
        <w:rPr>
          <w:rFonts w:ascii="Times New Roman" w:eastAsia="Times New Roman" w:hAnsi="Times New Roman" w:cs="Times New Roman"/>
        </w:rPr>
        <w:br/>
        <w:t>- принимает решения по всем вопросам профессиональной деятельности педагогов.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</w:p>
    <w:p w:rsidR="009C487E" w:rsidRDefault="009C487E" w:rsidP="009C487E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C487E" w:rsidRDefault="009C487E" w:rsidP="009C487E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Родительский комитет МДОУ</w:t>
      </w:r>
    </w:p>
    <w:p w:rsidR="009C487E" w:rsidRDefault="009C487E" w:rsidP="009C487E">
      <w:pPr>
        <w:spacing w:before="150" w:after="15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Компетенция Родительского комитета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                                                                                                                                           </w:t>
      </w:r>
    </w:p>
    <w:p w:rsidR="009C487E" w:rsidRDefault="009C487E" w:rsidP="009C487E">
      <w:pPr>
        <w:spacing w:before="150" w:after="15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содействует  обеспечению оптимальных  условий  для  организации  образовательного  процесса                                                                                                                                                                                                                                 проводит разъяснительную  и консультативную  работу  среди  родителей  воспитанников  об их  правах и обязанностях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-о</w:t>
      </w:r>
      <w:proofErr w:type="gramEnd"/>
      <w:r>
        <w:rPr>
          <w:rFonts w:ascii="Times New Roman" w:eastAsia="Times New Roman" w:hAnsi="Times New Roman" w:cs="Times New Roman"/>
        </w:rPr>
        <w:t>казывает  содействие  в  проведении  массовых  воспитательных  мероприятиях  с детьми                                                                                                                                                                      -участвует  в подготовке МДОУ к новому учебному году                                                                       -оказывает помощь в организации и подготовке  общих  родительских собраний                             -взаимодействует  с другими  органами  самоуправления, общественными  организациями  по вопросам  пропаганды  традиций МДОУ.</w:t>
      </w:r>
    </w:p>
    <w:p w:rsidR="009C487E" w:rsidRDefault="009C487E" w:rsidP="009C487E">
      <w:pPr>
        <w:shd w:val="clear" w:color="auto" w:fill="FFFFFF"/>
        <w:spacing w:before="96" w:after="192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Качество воспитательно-образовательного процесса в ДОУ находится в прямой зависимости от психолого-педагогических условий развития ребёнка в ДОУ, от профессиональной компетенции педагогов и его отношения к работе, от их  психического и физического состояния, от общественного авторитета детского сада, его уровня престижа в социуме. В свою очередь, качество перечисленных  критериев зависит от  качества контроля и управления деятельностью всего коллектива, осуществляемого административным составом учреждения, в частности, руководителем.                                                                                                                                 Современный  руководитель дошкольного образовательного учреждения должен уметь научно организовать свой рабочий день с реальной загруженностью  и максимальной отдачей. Для этого в учреждении должна быть создана команда единомышленников из сотрудников и родителей, которая позволит руководителю делегировать им частично свои полномочия и объединить усилия  с целью повышения качества воспитательно-образовательного процесса в ДОУ.</w:t>
      </w:r>
    </w:p>
    <w:p w:rsidR="00961416" w:rsidRDefault="00961416"/>
    <w:sectPr w:rsidR="00961416" w:rsidSect="00E0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87E"/>
    <w:rsid w:val="006C2D45"/>
    <w:rsid w:val="00961416"/>
    <w:rsid w:val="009C487E"/>
    <w:rsid w:val="00BB093F"/>
    <w:rsid w:val="00E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1302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7</cp:revision>
  <dcterms:created xsi:type="dcterms:W3CDTF">2013-11-28T10:56:00Z</dcterms:created>
  <dcterms:modified xsi:type="dcterms:W3CDTF">2015-01-29T19:42:00Z</dcterms:modified>
</cp:coreProperties>
</file>